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39F" w:rsidRDefault="00F6239F" w:rsidP="00F6239F">
      <w:r>
        <w:t>История и философия науки</w:t>
      </w:r>
      <w:r>
        <w:tab/>
      </w:r>
      <w:r>
        <w:tab/>
      </w:r>
    </w:p>
    <w:p w:rsidR="00F6239F" w:rsidRDefault="00F6239F" w:rsidP="00F6239F">
      <w:r>
        <w:t>Иностранный язык</w:t>
      </w:r>
      <w:r>
        <w:tab/>
      </w:r>
      <w:r>
        <w:tab/>
      </w:r>
    </w:p>
    <w:p w:rsidR="00F6239F" w:rsidRDefault="00F6239F" w:rsidP="00F6239F">
      <w:r>
        <w:t>Гигиена</w:t>
      </w:r>
      <w:r>
        <w:tab/>
      </w:r>
      <w:r>
        <w:tab/>
      </w:r>
    </w:p>
    <w:p w:rsidR="00F6239F" w:rsidRDefault="00F6239F" w:rsidP="00F6239F">
      <w:r>
        <w:t>Педагогика и психология высшей школы</w:t>
      </w:r>
      <w:r>
        <w:tab/>
      </w:r>
      <w:r>
        <w:tab/>
      </w:r>
    </w:p>
    <w:p w:rsidR="00F6239F" w:rsidRDefault="00F6239F" w:rsidP="00F6239F">
      <w:r>
        <w:t>Информатика и медицинская статистика</w:t>
      </w:r>
      <w:r>
        <w:tab/>
      </w:r>
      <w:r>
        <w:tab/>
      </w:r>
    </w:p>
    <w:p w:rsidR="00F6239F" w:rsidRDefault="00F6239F" w:rsidP="00F6239F">
      <w:r>
        <w:t>Экология человека и гигиена окружающей среды</w:t>
      </w:r>
      <w:r>
        <w:tab/>
      </w:r>
      <w:r>
        <w:tab/>
      </w:r>
    </w:p>
    <w:p w:rsidR="00F6239F" w:rsidRDefault="00F6239F" w:rsidP="00F6239F">
      <w:r>
        <w:t>Медицина труда и профессиональные болезни</w:t>
      </w:r>
      <w:r>
        <w:tab/>
      </w:r>
      <w:r>
        <w:tab/>
      </w:r>
    </w:p>
    <w:p w:rsidR="00CB2D49" w:rsidRDefault="00F6239F" w:rsidP="00F6239F">
      <w:r>
        <w:t>Радиационная гигиена</w:t>
      </w:r>
      <w:r>
        <w:tab/>
      </w:r>
      <w:r>
        <w:tab/>
      </w:r>
    </w:p>
    <w:p w:rsidR="00F6239F" w:rsidRDefault="00F6239F" w:rsidP="00F6239F">
      <w:r w:rsidRPr="00F6239F">
        <w:t>Социально-гигиенический мониторинг и оценка риска здоровью населения</w:t>
      </w:r>
      <w:r w:rsidRPr="00F6239F">
        <w:tab/>
      </w:r>
      <w:r w:rsidRPr="00F6239F">
        <w:tab/>
      </w:r>
      <w:bookmarkStart w:id="0" w:name="_GoBack"/>
      <w:bookmarkEnd w:id="0"/>
    </w:p>
    <w:sectPr w:rsidR="00F62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24"/>
    <w:rsid w:val="00782724"/>
    <w:rsid w:val="00CB2D49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2E2E5-DE0A-4FAA-9CCC-1395EFE7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3</cp:revision>
  <dcterms:created xsi:type="dcterms:W3CDTF">2024-09-24T05:29:00Z</dcterms:created>
  <dcterms:modified xsi:type="dcterms:W3CDTF">2024-09-24T05:29:00Z</dcterms:modified>
</cp:coreProperties>
</file>